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A3090" w:rsidRPr="00A25F4F" w:rsidRDefault="004A3090">
      <w:pPr>
        <w:spacing w:line="240" w:lineRule="auto"/>
        <w:rPr>
          <w:rFonts w:ascii="Verdana" w:eastAsia="Calibri" w:hAnsi="Verdana" w:cs="Calibri"/>
          <w:b/>
          <w:sz w:val="20"/>
          <w:szCs w:val="20"/>
          <w:lang w:val="uk-UA"/>
        </w:rPr>
      </w:pPr>
    </w:p>
    <w:p w14:paraId="7D3D5951" w14:textId="77777777" w:rsidR="00A25F4F" w:rsidRPr="00A25F4F" w:rsidRDefault="00A25F4F">
      <w:pPr>
        <w:spacing w:line="240" w:lineRule="auto"/>
        <w:rPr>
          <w:rFonts w:ascii="Verdana" w:eastAsia="Calibri" w:hAnsi="Verdana" w:cs="Calibri"/>
          <w:b/>
          <w:sz w:val="20"/>
          <w:szCs w:val="20"/>
          <w:lang w:val="uk-UA"/>
        </w:rPr>
      </w:pPr>
    </w:p>
    <w:p w14:paraId="174CEA55" w14:textId="77777777" w:rsidR="00A25F4F" w:rsidRDefault="00A25F4F">
      <w:pPr>
        <w:spacing w:before="240" w:line="240" w:lineRule="auto"/>
        <w:rPr>
          <w:rFonts w:ascii="Verdana" w:eastAsia="Calibri" w:hAnsi="Verdana" w:cs="Calibri"/>
          <w:b/>
          <w:sz w:val="20"/>
          <w:szCs w:val="20"/>
          <w:lang w:val="uk-UA"/>
        </w:rPr>
      </w:pPr>
    </w:p>
    <w:p w14:paraId="00000012" w14:textId="338BDA92" w:rsidR="004A3090" w:rsidRPr="00A25F4F" w:rsidRDefault="002625E1">
      <w:pPr>
        <w:spacing w:before="240" w:line="240" w:lineRule="auto"/>
        <w:rPr>
          <w:rFonts w:ascii="Verdana" w:eastAsia="Calibri" w:hAnsi="Verdana" w:cs="Calibri"/>
          <w:b/>
          <w:sz w:val="20"/>
          <w:szCs w:val="20"/>
          <w:lang w:val="uk-UA"/>
        </w:rPr>
      </w:pPr>
      <w:r w:rsidRPr="00A25F4F">
        <w:rPr>
          <w:rFonts w:ascii="Verdana" w:eastAsia="Calibri" w:hAnsi="Verdana" w:cs="Calibri"/>
          <w:b/>
          <w:sz w:val="20"/>
          <w:szCs w:val="20"/>
          <w:lang w:val="uk-UA"/>
        </w:rPr>
        <w:t>Довідки</w:t>
      </w:r>
    </w:p>
    <w:p w14:paraId="00000013" w14:textId="77777777" w:rsidR="004A3090" w:rsidRPr="00A25F4F" w:rsidRDefault="002625E1">
      <w:pPr>
        <w:spacing w:before="240" w:line="240" w:lineRule="auto"/>
        <w:rPr>
          <w:rFonts w:ascii="Verdana" w:eastAsia="Calibri" w:hAnsi="Verdana" w:cs="Calibri"/>
          <w:sz w:val="20"/>
          <w:szCs w:val="20"/>
          <w:lang w:val="uk-UA"/>
        </w:rPr>
      </w:pPr>
      <w:r w:rsidRPr="00A25F4F">
        <w:rPr>
          <w:rFonts w:ascii="Verdana" w:eastAsia="Calibri" w:hAnsi="Verdana" w:cs="Calibri"/>
          <w:b/>
          <w:sz w:val="20"/>
          <w:szCs w:val="20"/>
          <w:lang w:val="uk-UA"/>
        </w:rPr>
        <w:t>Його Святість Далай-лама XIV</w:t>
      </w:r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 </w:t>
      </w:r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(ім’я при народженні —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Джецун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Джампх</w:t>
      </w:r>
      <w:r w:rsidRPr="00A25F4F">
        <w:rPr>
          <w:rFonts w:ascii="Verdana" w:eastAsia="Calibri" w:hAnsi="Verdana" w:cs="Calibri"/>
          <w:sz w:val="20"/>
          <w:szCs w:val="20"/>
          <w:lang w:val="uk-UA"/>
        </w:rPr>
        <w:t>ел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Нґаванґ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Лобсанґ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Єше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Тенцзін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Ґ'яцо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>) — 14-й Далай-лама та духовний лідер Тибету, Лауреат Нобелівської премії миру.</w:t>
      </w:r>
    </w:p>
    <w:p w14:paraId="00000014" w14:textId="77777777" w:rsidR="004A3090" w:rsidRPr="00A25F4F" w:rsidRDefault="002625E1">
      <w:pPr>
        <w:spacing w:before="240" w:line="240" w:lineRule="auto"/>
        <w:rPr>
          <w:rFonts w:ascii="Verdana" w:eastAsia="Calibri" w:hAnsi="Verdana" w:cs="Calibri"/>
          <w:sz w:val="20"/>
          <w:szCs w:val="20"/>
          <w:lang w:val="uk-UA"/>
        </w:rPr>
      </w:pPr>
      <w:r w:rsidRPr="00A25F4F">
        <w:rPr>
          <w:rFonts w:ascii="Verdana" w:eastAsia="Calibri" w:hAnsi="Verdana" w:cs="Calibri"/>
          <w:sz w:val="20"/>
          <w:szCs w:val="20"/>
          <w:lang w:val="uk-UA"/>
        </w:rPr>
        <w:t>Народився 6 липня 1935 року в родині селянина у Тибеті. У віці 2 років був оголошений реінкарнацією минулого Далай-лами XIII. У 1950 році, к</w:t>
      </w:r>
      <w:r w:rsidRPr="00A25F4F">
        <w:rPr>
          <w:rFonts w:ascii="Verdana" w:eastAsia="Calibri" w:hAnsi="Verdana" w:cs="Calibri"/>
          <w:sz w:val="20"/>
          <w:szCs w:val="20"/>
          <w:lang w:val="uk-UA"/>
        </w:rPr>
        <w:t>оли незалежний Тибет був щойно окупований Китаєм, у віці 15 років повністю взяв на себе обов’язки Далай-лами — духовного і політичного лідера країни. Після Тибетського повстання 1959 року був вимушений покинути Тибет, як і тисячі його співвітчизників й осе</w:t>
      </w:r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литися у місті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Дармсала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 на півночі Індії.</w:t>
      </w:r>
    </w:p>
    <w:p w14:paraId="00000015" w14:textId="77777777" w:rsidR="004A3090" w:rsidRPr="00A25F4F" w:rsidRDefault="002625E1">
      <w:pPr>
        <w:spacing w:before="240" w:line="240" w:lineRule="auto"/>
        <w:rPr>
          <w:rFonts w:ascii="Verdana" w:eastAsia="Calibri" w:hAnsi="Verdana" w:cs="Calibri"/>
          <w:sz w:val="20"/>
          <w:szCs w:val="20"/>
          <w:lang w:val="uk-UA"/>
        </w:rPr>
      </w:pPr>
      <w:r w:rsidRPr="00A25F4F">
        <w:rPr>
          <w:rFonts w:ascii="Verdana" w:eastAsia="Calibri" w:hAnsi="Verdana" w:cs="Calibri"/>
          <w:sz w:val="20"/>
          <w:szCs w:val="20"/>
          <w:lang w:val="uk-UA"/>
        </w:rPr>
        <w:t>З того часу Далай-лама продовжує бути лідером буддійського світу та до 2011 року був головою Уряду Тибету у Вигнанні. Далай-лама XIV ніколи не закликав до насильницького повернення незалежності Тибету, але використ</w:t>
      </w:r>
      <w:r w:rsidRPr="00A25F4F">
        <w:rPr>
          <w:rFonts w:ascii="Verdana" w:eastAsia="Calibri" w:hAnsi="Verdana" w:cs="Calibri"/>
          <w:sz w:val="20"/>
          <w:szCs w:val="20"/>
          <w:lang w:val="uk-UA"/>
        </w:rPr>
        <w:t>овує всі можливості мирного вирішення ситуації. За свій внесок у розбудову миру і гуманізм, захист прав людини в усьому світі у 1989 році отримав Нобелівську премію миру.</w:t>
      </w:r>
    </w:p>
    <w:p w14:paraId="00000016" w14:textId="77777777" w:rsidR="004A3090" w:rsidRPr="00A25F4F" w:rsidRDefault="002625E1">
      <w:pPr>
        <w:spacing w:before="240" w:line="240" w:lineRule="auto"/>
        <w:rPr>
          <w:rFonts w:ascii="Verdana" w:eastAsia="Calibri" w:hAnsi="Verdana" w:cs="Calibri"/>
          <w:sz w:val="20"/>
          <w:szCs w:val="20"/>
          <w:lang w:val="uk-UA"/>
        </w:rPr>
      </w:pPr>
      <w:r w:rsidRPr="00A25F4F">
        <w:rPr>
          <w:rFonts w:ascii="Verdana" w:eastAsia="Calibri" w:hAnsi="Verdana" w:cs="Calibri"/>
          <w:sz w:val="20"/>
          <w:szCs w:val="20"/>
          <w:lang w:val="uk-UA"/>
        </w:rPr>
        <w:t>Далай-лама XIV виступає з лекціями, бере участь у панельних дискусіях, проводить діал</w:t>
      </w:r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оги з представниками різних культур, нації і релігій, відвідує університети і державні установи. Значну частину його діяльності становлять міжрелігійні контакти: він зустрічався з головами християнських ті іудейських церков, духовними лідерами ісламу,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сикх</w:t>
      </w:r>
      <w:r w:rsidRPr="00A25F4F">
        <w:rPr>
          <w:rFonts w:ascii="Verdana" w:eastAsia="Calibri" w:hAnsi="Verdana" w:cs="Calibri"/>
          <w:sz w:val="20"/>
          <w:szCs w:val="20"/>
          <w:lang w:val="uk-UA"/>
        </w:rPr>
        <w:t>ізму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>, індуїзму. З Іоанном-Павлом II він зустрічався 6 разів.</w:t>
      </w:r>
    </w:p>
    <w:p w14:paraId="5CB67EB6" w14:textId="5B407FEC" w:rsidR="00A25F4F" w:rsidRDefault="002625E1">
      <w:pPr>
        <w:spacing w:before="240" w:line="240" w:lineRule="auto"/>
        <w:rPr>
          <w:rFonts w:ascii="Verdana" w:eastAsia="Calibri" w:hAnsi="Verdana" w:cs="Calibri"/>
          <w:sz w:val="20"/>
          <w:szCs w:val="20"/>
          <w:lang w:val="uk-UA"/>
        </w:rPr>
      </w:pPr>
      <w:r w:rsidRPr="00A25F4F">
        <w:rPr>
          <w:rFonts w:ascii="Verdana" w:eastAsia="Calibri" w:hAnsi="Verdana" w:cs="Calibri"/>
          <w:b/>
          <w:sz w:val="20"/>
          <w:szCs w:val="20"/>
          <w:lang w:val="uk-UA"/>
        </w:rPr>
        <w:t>Ініціатива EdCamp</w:t>
      </w:r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 </w:t>
      </w:r>
      <w:r w:rsidRPr="00A25F4F">
        <w:rPr>
          <w:rFonts w:ascii="Verdana" w:eastAsia="Calibri" w:hAnsi="Verdana" w:cs="Calibri"/>
          <w:sz w:val="20"/>
          <w:szCs w:val="20"/>
          <w:lang w:val="uk-UA"/>
        </w:rPr>
        <w:t>народилася в 2010 році в США. Американські вчителі і вчительки вирішили створити альтернативний державному спосіб підвищення кваліфікації та професійного розвитку педагогів. З т</w:t>
      </w:r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их пір рух EdCamp поширився у 44 країнах, однією з перших країн, яка приєдналася до цієї ініціативи, стала Україна. У 2019 і 2020 роках формат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EdСamp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 увійшов до світового рейтингу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HundrED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>.</w:t>
      </w:r>
    </w:p>
    <w:p w14:paraId="00000018" w14:textId="3D0DFD2D" w:rsidR="004A3090" w:rsidRPr="00A25F4F" w:rsidRDefault="002625E1">
      <w:pPr>
        <w:spacing w:before="240" w:line="240" w:lineRule="auto"/>
        <w:rPr>
          <w:rFonts w:ascii="Verdana" w:eastAsia="Calibri" w:hAnsi="Verdana" w:cs="Calibri"/>
          <w:sz w:val="20"/>
          <w:szCs w:val="20"/>
          <w:lang w:val="uk-UA"/>
        </w:rPr>
      </w:pPr>
      <w:r w:rsidRPr="00A25F4F">
        <w:rPr>
          <w:rFonts w:ascii="Verdana" w:eastAsia="Calibri" w:hAnsi="Verdana" w:cs="Calibri"/>
          <w:sz w:val="20"/>
          <w:szCs w:val="20"/>
          <w:lang w:val="uk-UA"/>
        </w:rPr>
        <w:t>Громадська організація «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ЕдКемп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Україна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>» (або Спільнота відповідаль</w:t>
      </w:r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ного вчительства EdCamp Ukraine) має на меті покращення кваліфікації шкільних педагогів, підвищення статусу вчительок і вчителів та загалом реформування системи освіти України. Сьогодні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EdСamp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 Ukraine є найбільшим незалежним освітянським рухом у країні, до</w:t>
      </w:r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 нього вже приєдналися понад 30 000 прогресивних педагогів.</w:t>
      </w:r>
    </w:p>
    <w:p w14:paraId="00000019" w14:textId="77777777" w:rsidR="004A3090" w:rsidRPr="00A25F4F" w:rsidRDefault="002625E1">
      <w:pPr>
        <w:spacing w:before="240" w:line="240" w:lineRule="auto"/>
        <w:rPr>
          <w:rFonts w:ascii="Verdana" w:eastAsia="Calibri" w:hAnsi="Verdana" w:cs="Calibri"/>
          <w:sz w:val="20"/>
          <w:szCs w:val="20"/>
          <w:lang w:val="uk-UA"/>
        </w:rPr>
      </w:pPr>
      <w:r w:rsidRPr="00A25F4F">
        <w:rPr>
          <w:rFonts w:ascii="Verdana" w:eastAsia="Calibri" w:hAnsi="Verdana" w:cs="Calibri"/>
          <w:sz w:val="20"/>
          <w:szCs w:val="20"/>
          <w:lang w:val="uk-UA"/>
        </w:rPr>
        <w:t>Однією з ключових подій руху є щорічна загальнонаціональна (не)конференція EdCamp Ukraine, яка проводиться у Харкові. Останній раз у 2019 році вона зібрала близько тисячі вчителів і вчительок та о</w:t>
      </w:r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світніх експертів і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експерток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 з 25 регіонів України та 197 міжнародних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експерток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 і експертів з 19 країн світу. Щомісяця регіональні (не)конференції (міні-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EdCamp’и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>) проходять у різних закладах освіти по всій Україні, з 2015 року їх було проведено 186.</w:t>
      </w:r>
    </w:p>
    <w:p w14:paraId="0000001A" w14:textId="77777777" w:rsidR="004A3090" w:rsidRPr="00A25F4F" w:rsidRDefault="002625E1">
      <w:pPr>
        <w:spacing w:before="240" w:line="240" w:lineRule="auto"/>
        <w:rPr>
          <w:rFonts w:ascii="Verdana" w:eastAsia="Calibri" w:hAnsi="Verdana" w:cs="Calibri"/>
          <w:sz w:val="20"/>
          <w:szCs w:val="20"/>
          <w:lang w:val="uk-UA"/>
        </w:rPr>
      </w:pPr>
      <w:r w:rsidRPr="00A25F4F">
        <w:rPr>
          <w:rFonts w:ascii="Verdana" w:eastAsia="Calibri" w:hAnsi="Verdana" w:cs="Calibri"/>
          <w:sz w:val="20"/>
          <w:szCs w:val="20"/>
          <w:lang w:val="uk-UA"/>
        </w:rPr>
        <w:t>13-17</w:t>
      </w:r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 квітня 2020 року EdCamp Ukraine провели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пятиденну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 онлайн-(не)конференцію для батьківства та вчительства “Антикризовий національний онлайн-EdCamp 2020”, присвячену викликам часів пандемії та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каратину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. Подія зібрала одночасно 10 019 осіб і стала найбільшою </w:t>
      </w:r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освітньою онлайн-подією в історії України. Загалом у програмі було 55 сесій від 65 спікерів за 5 напрямками: дистанційна освіта, освітня політика, фізичне здоров’я і психологічна стійкість, фінансові та правові виклики, педагогіка партнерства. Усього за 5 </w:t>
      </w:r>
      <w:r w:rsidRPr="00A25F4F">
        <w:rPr>
          <w:rFonts w:ascii="Verdana" w:eastAsia="Calibri" w:hAnsi="Verdana" w:cs="Calibri"/>
          <w:sz w:val="20"/>
          <w:szCs w:val="20"/>
          <w:lang w:val="uk-UA"/>
        </w:rPr>
        <w:t>днів відбулося 80 689 підключень з 22 країн.</w:t>
      </w:r>
    </w:p>
    <w:p w14:paraId="28236BFB" w14:textId="77777777" w:rsidR="00DA51F8" w:rsidRDefault="00DA51F8">
      <w:pPr>
        <w:spacing w:before="240" w:line="240" w:lineRule="auto"/>
        <w:rPr>
          <w:rFonts w:ascii="Verdana" w:eastAsia="Calibri" w:hAnsi="Verdana" w:cs="Calibri"/>
          <w:b/>
          <w:color w:val="000000"/>
          <w:sz w:val="20"/>
          <w:szCs w:val="20"/>
          <w:lang w:val="uk-UA"/>
        </w:rPr>
      </w:pPr>
    </w:p>
    <w:p w14:paraId="775CA70C" w14:textId="77777777" w:rsidR="00DA51F8" w:rsidRDefault="00DA51F8">
      <w:pPr>
        <w:spacing w:before="240" w:line="240" w:lineRule="auto"/>
        <w:rPr>
          <w:rFonts w:ascii="Verdana" w:eastAsia="Calibri" w:hAnsi="Verdana" w:cs="Calibri"/>
          <w:b/>
          <w:color w:val="000000"/>
          <w:sz w:val="20"/>
          <w:szCs w:val="20"/>
          <w:lang w:val="uk-UA"/>
        </w:rPr>
      </w:pPr>
    </w:p>
    <w:p w14:paraId="5B6CCEB2" w14:textId="77777777" w:rsidR="00DA51F8" w:rsidRDefault="00DA51F8">
      <w:pPr>
        <w:spacing w:before="240" w:line="240" w:lineRule="auto"/>
        <w:rPr>
          <w:rFonts w:ascii="Verdana" w:eastAsia="Calibri" w:hAnsi="Verdana" w:cs="Calibri"/>
          <w:b/>
          <w:color w:val="000000"/>
          <w:sz w:val="20"/>
          <w:szCs w:val="20"/>
          <w:lang w:val="uk-UA"/>
        </w:rPr>
      </w:pPr>
    </w:p>
    <w:p w14:paraId="2467F819" w14:textId="77777777" w:rsidR="00DA51F8" w:rsidRDefault="00DA51F8">
      <w:pPr>
        <w:spacing w:before="240" w:line="240" w:lineRule="auto"/>
        <w:rPr>
          <w:rFonts w:ascii="Verdana" w:eastAsia="Calibri" w:hAnsi="Verdana" w:cs="Calibri"/>
          <w:b/>
          <w:color w:val="000000"/>
          <w:sz w:val="20"/>
          <w:szCs w:val="20"/>
          <w:lang w:val="uk-UA"/>
        </w:rPr>
      </w:pPr>
    </w:p>
    <w:p w14:paraId="44423945" w14:textId="77777777" w:rsidR="00DA51F8" w:rsidRDefault="00DA51F8">
      <w:pPr>
        <w:spacing w:before="240" w:line="240" w:lineRule="auto"/>
        <w:rPr>
          <w:rFonts w:ascii="Verdana" w:eastAsia="Calibri" w:hAnsi="Verdana" w:cs="Calibri"/>
          <w:b/>
          <w:color w:val="000000"/>
          <w:sz w:val="20"/>
          <w:szCs w:val="20"/>
          <w:lang w:val="uk-UA"/>
        </w:rPr>
      </w:pPr>
    </w:p>
    <w:p w14:paraId="0000001B" w14:textId="43A5A1EF" w:rsidR="004A3090" w:rsidRPr="00A25F4F" w:rsidRDefault="002625E1">
      <w:pPr>
        <w:spacing w:before="240" w:line="240" w:lineRule="auto"/>
        <w:rPr>
          <w:rFonts w:ascii="Verdana" w:eastAsia="Calibri" w:hAnsi="Verdana" w:cs="Calibri"/>
          <w:sz w:val="20"/>
          <w:szCs w:val="20"/>
          <w:lang w:val="uk-UA"/>
        </w:rPr>
      </w:pPr>
      <w:r w:rsidRPr="00A25F4F">
        <w:rPr>
          <w:rFonts w:ascii="Verdana" w:eastAsia="Calibri" w:hAnsi="Verdana" w:cs="Calibri"/>
          <w:b/>
          <w:color w:val="000000"/>
          <w:sz w:val="20"/>
          <w:szCs w:val="20"/>
          <w:lang w:val="uk-UA"/>
        </w:rPr>
        <w:t>Соціально-емоційне та етичне навчання (СЕЕН)</w:t>
      </w:r>
      <w:r w:rsidRPr="00A25F4F">
        <w:rPr>
          <w:rFonts w:ascii="Verdana" w:eastAsia="Calibri" w:hAnsi="Verdana" w:cs="Calibri"/>
          <w:color w:val="000000"/>
          <w:sz w:val="20"/>
          <w:szCs w:val="20"/>
          <w:lang w:val="uk-UA"/>
        </w:rPr>
        <w:t xml:space="preserve"> </w:t>
      </w:r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базується на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філософіі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̈ й методиці, яка протягом 20 років створювалася,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апробовулася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 і вдосконалювалася міжнародною командою науковців і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науковиць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 </w:t>
      </w:r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Університету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Еморі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 (Атланта, США). Підґрунтям для них стали праці з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емоційного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 інтелекту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Деніела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Ґоулмена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 та кращі світові освітні програми соціально-емоційного навчання (СЕН), а натхненням — заклики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Далаи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>̆-лами до миру, порозуміння, співпереживання та ус</w:t>
      </w:r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відомлення того, що для всіх людських істот спільним домом є планета Земля. </w:t>
      </w:r>
    </w:p>
    <w:p w14:paraId="0000001C" w14:textId="77777777" w:rsidR="004A3090" w:rsidRPr="00A25F4F" w:rsidRDefault="004A3090">
      <w:pPr>
        <w:spacing w:line="240" w:lineRule="auto"/>
        <w:rPr>
          <w:rFonts w:ascii="Verdana" w:eastAsia="Calibri" w:hAnsi="Verdana" w:cs="Calibri"/>
          <w:sz w:val="20"/>
          <w:szCs w:val="20"/>
          <w:lang w:val="uk-UA"/>
        </w:rPr>
      </w:pPr>
    </w:p>
    <w:p w14:paraId="0000001D" w14:textId="77777777" w:rsidR="004A3090" w:rsidRPr="00A25F4F" w:rsidRDefault="002625E1">
      <w:pPr>
        <w:spacing w:line="240" w:lineRule="auto"/>
        <w:rPr>
          <w:rFonts w:ascii="Verdana" w:eastAsia="Calibri" w:hAnsi="Verdana" w:cs="Calibri"/>
          <w:sz w:val="20"/>
          <w:szCs w:val="20"/>
          <w:lang w:val="uk-UA"/>
        </w:rPr>
      </w:pPr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СЕЕН пропонує повноцінну навчальну програму, зосереджену на відточуванні уваги, співпереживанні та етичній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чуйності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, обізнаності про взаємозалежність, рівність і системне мислення,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стійкість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 та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травмоорієнтовані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 практики. СЕЕН може викладатися як окремий</w:t>
      </w:r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 предмет у варіативній частині, бути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наскрізно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 інтегрованою у різні предмети чи застосовуватися в позакласній діяльності. </w:t>
      </w:r>
    </w:p>
    <w:p w14:paraId="0000001E" w14:textId="77777777" w:rsidR="004A3090" w:rsidRPr="00A25F4F" w:rsidRDefault="004A3090">
      <w:pPr>
        <w:spacing w:line="240" w:lineRule="auto"/>
        <w:rPr>
          <w:rFonts w:ascii="Verdana" w:eastAsia="Calibri" w:hAnsi="Verdana" w:cs="Calibri"/>
          <w:sz w:val="20"/>
          <w:szCs w:val="20"/>
          <w:lang w:val="uk-UA"/>
        </w:rPr>
      </w:pPr>
    </w:p>
    <w:p w14:paraId="0000001F" w14:textId="77777777" w:rsidR="004A3090" w:rsidRPr="00A25F4F" w:rsidRDefault="002625E1">
      <w:pPr>
        <w:spacing w:line="240" w:lineRule="auto"/>
        <w:rPr>
          <w:rFonts w:ascii="Verdana" w:eastAsia="Calibri" w:hAnsi="Verdana" w:cs="Calibri"/>
          <w:sz w:val="20"/>
          <w:szCs w:val="20"/>
          <w:lang w:val="uk-UA"/>
        </w:rPr>
      </w:pPr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Програма СЕЕН вже апробована понад 500 педагогами в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країнах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 Америки, Європи та в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Індіі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>̈, зараз проводиться комплексне дослідження е</w:t>
      </w:r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фективності програми. Україна разом з США та Колумбією, де СЕЕН упроваджується на національному рівні, стала частиною такого світового дослідження. </w:t>
      </w:r>
    </w:p>
    <w:p w14:paraId="00000020" w14:textId="77777777" w:rsidR="004A3090" w:rsidRPr="00A25F4F" w:rsidRDefault="004A3090">
      <w:pPr>
        <w:spacing w:line="240" w:lineRule="auto"/>
        <w:rPr>
          <w:rFonts w:ascii="Verdana" w:eastAsia="Calibri" w:hAnsi="Verdana" w:cs="Calibri"/>
          <w:sz w:val="20"/>
          <w:szCs w:val="20"/>
          <w:lang w:val="uk-UA"/>
        </w:rPr>
      </w:pPr>
    </w:p>
    <w:p w14:paraId="00000021" w14:textId="77777777" w:rsidR="004A3090" w:rsidRPr="00A25F4F" w:rsidRDefault="002625E1">
      <w:pPr>
        <w:spacing w:line="240" w:lineRule="auto"/>
        <w:rPr>
          <w:rFonts w:ascii="Verdana" w:eastAsia="Calibri" w:hAnsi="Verdana" w:cs="Calibri"/>
          <w:sz w:val="20"/>
          <w:szCs w:val="20"/>
          <w:lang w:val="uk-UA"/>
        </w:rPr>
      </w:pPr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Пілотування програми СЕЕН в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Україні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 відбувається на базі 26 шкіл в рамках загальнонаціонального шкільного</w:t>
      </w:r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 експерименту за участі Інституту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модернізаціі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̈ змісту освіти, Інституту проблем виховання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Національноі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 xml:space="preserve">̈ </w:t>
      </w:r>
      <w:proofErr w:type="spellStart"/>
      <w:r w:rsidRPr="00A25F4F">
        <w:rPr>
          <w:rFonts w:ascii="Verdana" w:eastAsia="Calibri" w:hAnsi="Verdana" w:cs="Calibri"/>
          <w:sz w:val="20"/>
          <w:szCs w:val="20"/>
          <w:lang w:val="uk-UA"/>
        </w:rPr>
        <w:t>академіі</w:t>
      </w:r>
      <w:proofErr w:type="spellEnd"/>
      <w:r w:rsidRPr="00A25F4F">
        <w:rPr>
          <w:rFonts w:ascii="Verdana" w:eastAsia="Calibri" w:hAnsi="Verdana" w:cs="Calibri"/>
          <w:sz w:val="20"/>
          <w:szCs w:val="20"/>
          <w:lang w:val="uk-UA"/>
        </w:rPr>
        <w:t>̈ педагогічних наук (наказ МОН від 18.11.2019 р. № 1431).</w:t>
      </w:r>
    </w:p>
    <w:p w14:paraId="00000022" w14:textId="77777777" w:rsidR="004A3090" w:rsidRPr="00A25F4F" w:rsidRDefault="004A3090">
      <w:pPr>
        <w:spacing w:line="240" w:lineRule="auto"/>
        <w:rPr>
          <w:rFonts w:ascii="Verdana" w:eastAsia="Calibri" w:hAnsi="Verdana" w:cs="Calibri"/>
          <w:iCs/>
          <w:sz w:val="20"/>
          <w:szCs w:val="20"/>
          <w:lang w:val="uk-UA"/>
        </w:rPr>
      </w:pPr>
    </w:p>
    <w:p w14:paraId="00000023" w14:textId="77777777" w:rsidR="004A3090" w:rsidRPr="00A25F4F" w:rsidRDefault="002625E1">
      <w:pPr>
        <w:spacing w:line="240" w:lineRule="auto"/>
        <w:rPr>
          <w:rFonts w:ascii="Verdana" w:eastAsia="Calibri" w:hAnsi="Verdana" w:cs="Calibri"/>
          <w:iCs/>
          <w:sz w:val="20"/>
          <w:szCs w:val="20"/>
          <w:lang w:val="uk-UA"/>
        </w:rPr>
      </w:pPr>
      <w:r w:rsidRPr="00A25F4F">
        <w:rPr>
          <w:rFonts w:ascii="Verdana" w:eastAsia="Calibri" w:hAnsi="Verdana" w:cs="Calibri"/>
          <w:iCs/>
          <w:sz w:val="20"/>
          <w:szCs w:val="20"/>
          <w:lang w:val="uk-UA"/>
        </w:rPr>
        <w:t xml:space="preserve">Програма СЕЕН в </w:t>
      </w:r>
      <w:proofErr w:type="spellStart"/>
      <w:r w:rsidRPr="00A25F4F">
        <w:rPr>
          <w:rFonts w:ascii="Verdana" w:eastAsia="Calibri" w:hAnsi="Verdana" w:cs="Calibri"/>
          <w:iCs/>
          <w:sz w:val="20"/>
          <w:szCs w:val="20"/>
          <w:lang w:val="uk-UA"/>
        </w:rPr>
        <w:t>Україні</w:t>
      </w:r>
      <w:proofErr w:type="spellEnd"/>
      <w:r w:rsidRPr="00A25F4F">
        <w:rPr>
          <w:rFonts w:ascii="Verdana" w:eastAsia="Calibri" w:hAnsi="Verdana" w:cs="Calibri"/>
          <w:iCs/>
          <w:sz w:val="20"/>
          <w:szCs w:val="20"/>
          <w:lang w:val="uk-UA"/>
        </w:rPr>
        <w:t xml:space="preserve"> впроваджується за підтримки Громадської служба миру – GIZ </w:t>
      </w:r>
      <w:proofErr w:type="spellStart"/>
      <w:r w:rsidRPr="00A25F4F">
        <w:rPr>
          <w:rFonts w:ascii="Verdana" w:eastAsia="Calibri" w:hAnsi="Verdana" w:cs="Calibri"/>
          <w:iCs/>
          <w:sz w:val="20"/>
          <w:szCs w:val="20"/>
          <w:lang w:val="uk-UA"/>
        </w:rPr>
        <w:t>У</w:t>
      </w:r>
      <w:r w:rsidRPr="00A25F4F">
        <w:rPr>
          <w:rFonts w:ascii="Verdana" w:eastAsia="Calibri" w:hAnsi="Verdana" w:cs="Calibri"/>
          <w:iCs/>
          <w:sz w:val="20"/>
          <w:szCs w:val="20"/>
          <w:lang w:val="uk-UA"/>
        </w:rPr>
        <w:t>країна</w:t>
      </w:r>
      <w:proofErr w:type="spellEnd"/>
      <w:r w:rsidRPr="00A25F4F">
        <w:rPr>
          <w:rFonts w:ascii="Verdana" w:eastAsia="Calibri" w:hAnsi="Verdana" w:cs="Calibri"/>
          <w:iCs/>
          <w:sz w:val="20"/>
          <w:szCs w:val="20"/>
          <w:lang w:val="uk-UA"/>
        </w:rPr>
        <w:t>.</w:t>
      </w:r>
    </w:p>
    <w:p w14:paraId="00000024" w14:textId="77777777" w:rsidR="004A3090" w:rsidRPr="00A25F4F" w:rsidRDefault="004A3090">
      <w:pPr>
        <w:spacing w:line="240" w:lineRule="auto"/>
        <w:rPr>
          <w:rFonts w:ascii="Verdana" w:eastAsia="Calibri" w:hAnsi="Verdana" w:cs="Calibri"/>
          <w:i/>
          <w:sz w:val="20"/>
          <w:szCs w:val="20"/>
          <w:lang w:val="uk-UA"/>
        </w:rPr>
      </w:pPr>
    </w:p>
    <w:p w14:paraId="00000025" w14:textId="77777777" w:rsidR="004A3090" w:rsidRPr="00A25F4F" w:rsidRDefault="004A3090">
      <w:pPr>
        <w:spacing w:line="240" w:lineRule="auto"/>
        <w:rPr>
          <w:rFonts w:ascii="Verdana" w:eastAsia="Calibri" w:hAnsi="Verdana" w:cs="Calibri"/>
          <w:i/>
          <w:sz w:val="20"/>
          <w:szCs w:val="20"/>
          <w:lang w:val="uk-UA"/>
        </w:rPr>
      </w:pPr>
    </w:p>
    <w:p w14:paraId="00000026" w14:textId="77777777" w:rsidR="004A3090" w:rsidRPr="00A25F4F" w:rsidRDefault="004A3090">
      <w:pPr>
        <w:spacing w:line="240" w:lineRule="auto"/>
        <w:rPr>
          <w:rFonts w:ascii="Verdana" w:eastAsia="Calibri" w:hAnsi="Verdana" w:cs="Calibri"/>
          <w:i/>
          <w:sz w:val="20"/>
          <w:szCs w:val="20"/>
          <w:lang w:val="uk-UA"/>
        </w:rPr>
      </w:pPr>
    </w:p>
    <w:p w14:paraId="00000027" w14:textId="77777777" w:rsidR="004A3090" w:rsidRPr="00A25F4F" w:rsidRDefault="004A3090">
      <w:pPr>
        <w:spacing w:line="240" w:lineRule="auto"/>
        <w:rPr>
          <w:rFonts w:ascii="Verdana" w:eastAsia="Calibri" w:hAnsi="Verdana" w:cs="Calibri"/>
          <w:i/>
          <w:sz w:val="20"/>
          <w:szCs w:val="20"/>
          <w:lang w:val="uk-UA"/>
        </w:rPr>
      </w:pPr>
    </w:p>
    <w:sectPr w:rsidR="004A3090" w:rsidRPr="00A25F4F">
      <w:headerReference w:type="default" r:id="rId6"/>
      <w:pgSz w:w="11909" w:h="16834"/>
      <w:pgMar w:top="992" w:right="832" w:bottom="83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9F27C" w14:textId="77777777" w:rsidR="002625E1" w:rsidRDefault="002625E1" w:rsidP="00A25F4F">
      <w:pPr>
        <w:spacing w:line="240" w:lineRule="auto"/>
      </w:pPr>
      <w:r>
        <w:separator/>
      </w:r>
    </w:p>
  </w:endnote>
  <w:endnote w:type="continuationSeparator" w:id="0">
    <w:p w14:paraId="7095C092" w14:textId="77777777" w:rsidR="002625E1" w:rsidRDefault="002625E1" w:rsidP="00A25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EA148" w14:textId="77777777" w:rsidR="002625E1" w:rsidRDefault="002625E1" w:rsidP="00A25F4F">
      <w:pPr>
        <w:spacing w:line="240" w:lineRule="auto"/>
      </w:pPr>
      <w:r>
        <w:separator/>
      </w:r>
    </w:p>
  </w:footnote>
  <w:footnote w:type="continuationSeparator" w:id="0">
    <w:p w14:paraId="028B5669" w14:textId="77777777" w:rsidR="002625E1" w:rsidRDefault="002625E1" w:rsidP="00A25F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8F750" w14:textId="5B543E20" w:rsidR="00A25F4F" w:rsidRDefault="00A25F4F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E02B04" wp14:editId="583FBE18">
          <wp:simplePos x="0" y="0"/>
          <wp:positionH relativeFrom="column">
            <wp:posOffset>-949079</wp:posOffset>
          </wp:positionH>
          <wp:positionV relativeFrom="paragraph">
            <wp:posOffset>-449580</wp:posOffset>
          </wp:positionV>
          <wp:extent cx="7670028" cy="10751574"/>
          <wp:effectExtent l="0" t="0" r="1270" b="571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028" cy="10751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090"/>
    <w:rsid w:val="002625E1"/>
    <w:rsid w:val="004A3090"/>
    <w:rsid w:val="007F7A05"/>
    <w:rsid w:val="00A25F4F"/>
    <w:rsid w:val="00DA51F8"/>
    <w:rsid w:val="00E2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C82B0"/>
  <w15:docId w15:val="{C2A451B6-AE7E-7C46-8440-160AB01B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A25F4F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F4F"/>
  </w:style>
  <w:style w:type="paragraph" w:styleId="a7">
    <w:name w:val="footer"/>
    <w:basedOn w:val="a"/>
    <w:link w:val="a8"/>
    <w:uiPriority w:val="99"/>
    <w:unhideWhenUsed/>
    <w:rsid w:val="00A25F4F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F4F"/>
  </w:style>
  <w:style w:type="character" w:styleId="a9">
    <w:name w:val="Hyperlink"/>
    <w:basedOn w:val="a0"/>
    <w:uiPriority w:val="99"/>
    <w:unhideWhenUsed/>
    <w:rsid w:val="00A25F4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2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Oleksandr Elkin</cp:lastModifiedBy>
  <cp:revision>3</cp:revision>
  <dcterms:created xsi:type="dcterms:W3CDTF">2020-10-03T22:27:00Z</dcterms:created>
  <dcterms:modified xsi:type="dcterms:W3CDTF">2020-10-03T22:28:00Z</dcterms:modified>
</cp:coreProperties>
</file>